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7"/>
  <w:body>
    <w:p w14:paraId="0A82D2B2" w14:textId="77777777" w:rsidR="000B50D7" w:rsidRDefault="000B50D7" w:rsidP="000B50D7">
      <w:pPr>
        <w:jc w:val="both"/>
        <w:rPr>
          <w:rFonts w:ascii="PT Serif" w:hAnsi="PT Serif"/>
          <w:b/>
          <w:bCs/>
          <w:sz w:val="22"/>
          <w:szCs w:val="22"/>
        </w:rPr>
      </w:pPr>
      <w:r w:rsidRPr="009709B7">
        <w:rPr>
          <w:rFonts w:ascii="PT Serif" w:hAnsi="PT Serif"/>
          <w:b/>
          <w:bCs/>
          <w:sz w:val="22"/>
          <w:szCs w:val="22"/>
        </w:rPr>
        <w:t>Investor Complaint Data – Waterfield Financial and Investment Advisors Private Limited (Investment Advisers)</w:t>
      </w:r>
    </w:p>
    <w:p w14:paraId="57D9A040" w14:textId="77777777" w:rsidR="000B50D7" w:rsidRPr="009709B7" w:rsidRDefault="000B50D7" w:rsidP="000B50D7">
      <w:pPr>
        <w:rPr>
          <w:rFonts w:ascii="PT Serif" w:hAnsi="PT Serif"/>
          <w:b/>
          <w:bCs/>
          <w:sz w:val="22"/>
          <w:szCs w:val="22"/>
        </w:rPr>
      </w:pPr>
    </w:p>
    <w:p w14:paraId="52E589D2" w14:textId="5E4A790E" w:rsidR="000B50D7" w:rsidRPr="00E95774" w:rsidRDefault="000B50D7" w:rsidP="000B50D7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="00E760EF">
        <w:rPr>
          <w:rFonts w:ascii="PT Serif" w:hAnsi="PT Serif"/>
          <w:b/>
          <w:bCs/>
          <w:sz w:val="20"/>
          <w:szCs w:val="20"/>
          <w:u w:val="single"/>
        </w:rPr>
        <w:t>November</w:t>
      </w:r>
      <w:r w:rsidR="00134DD0">
        <w:rPr>
          <w:rFonts w:ascii="PT Serif" w:hAnsi="PT Serif"/>
          <w:b/>
          <w:bCs/>
          <w:sz w:val="20"/>
          <w:szCs w:val="20"/>
          <w:u w:val="single"/>
        </w:rPr>
        <w:t xml:space="preserve"> 3</w:t>
      </w:r>
      <w:r w:rsidR="00E760EF">
        <w:rPr>
          <w:rFonts w:ascii="PT Serif" w:hAnsi="PT Serif"/>
          <w:b/>
          <w:bCs/>
          <w:sz w:val="20"/>
          <w:szCs w:val="20"/>
          <w:u w:val="single"/>
        </w:rPr>
        <w:t>0</w:t>
      </w:r>
      <w:r w:rsidRPr="0058072B">
        <w:rPr>
          <w:rFonts w:ascii="PT Serif" w:hAnsi="PT Serif"/>
          <w:b/>
          <w:bCs/>
          <w:sz w:val="20"/>
          <w:szCs w:val="20"/>
          <w:u w:val="single"/>
        </w:rPr>
        <w:t>,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Pr="0058072B">
        <w:rPr>
          <w:rFonts w:ascii="PT Serif" w:hAnsi="PT Serif"/>
          <w:b/>
          <w:bCs/>
          <w:sz w:val="20"/>
          <w:szCs w:val="20"/>
          <w:u w:val="single"/>
        </w:rPr>
        <w:t>202</w:t>
      </w:r>
      <w:r>
        <w:rPr>
          <w:rFonts w:ascii="PT Serif" w:hAnsi="PT Serif"/>
          <w:b/>
          <w:bCs/>
          <w:sz w:val="20"/>
          <w:szCs w:val="20"/>
          <w:u w:val="single"/>
        </w:rPr>
        <w:t>3</w:t>
      </w:r>
      <w:r>
        <w:rPr>
          <w:rFonts w:ascii="PT Serif" w:hAnsi="PT Serif"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1330"/>
        <w:gridCol w:w="1180"/>
        <w:gridCol w:w="1113"/>
        <w:gridCol w:w="1167"/>
        <w:gridCol w:w="1140"/>
        <w:gridCol w:w="1315"/>
        <w:gridCol w:w="1257"/>
      </w:tblGrid>
      <w:tr w:rsidR="000B50D7" w:rsidRPr="00E95774" w14:paraId="0858C00C" w14:textId="77777777" w:rsidTr="008D6971">
        <w:tc>
          <w:tcPr>
            <w:tcW w:w="531" w:type="dxa"/>
          </w:tcPr>
          <w:p w14:paraId="4AE51D9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534" w:type="dxa"/>
          </w:tcPr>
          <w:p w14:paraId="52AC538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 from</w:t>
            </w:r>
          </w:p>
        </w:tc>
        <w:tc>
          <w:tcPr>
            <w:tcW w:w="1356" w:type="dxa"/>
          </w:tcPr>
          <w:p w14:paraId="380DA56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 at the end of last month</w:t>
            </w:r>
          </w:p>
        </w:tc>
        <w:tc>
          <w:tcPr>
            <w:tcW w:w="1158" w:type="dxa"/>
          </w:tcPr>
          <w:p w14:paraId="7E8E68A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168" w:type="dxa"/>
          </w:tcPr>
          <w:p w14:paraId="3852D16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160" w:type="dxa"/>
          </w:tcPr>
          <w:p w14:paraId="5C371495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Total Pending#</w:t>
            </w:r>
          </w:p>
        </w:tc>
        <w:tc>
          <w:tcPr>
            <w:tcW w:w="1247" w:type="dxa"/>
          </w:tcPr>
          <w:p w14:paraId="481D879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 Complaints &gt; 3months</w:t>
            </w:r>
          </w:p>
        </w:tc>
        <w:tc>
          <w:tcPr>
            <w:tcW w:w="1196" w:type="dxa"/>
          </w:tcPr>
          <w:p w14:paraId="2FE8C36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Average Resolution time^</w:t>
            </w:r>
          </w:p>
          <w:p w14:paraId="0F9CAAF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(in days)</w:t>
            </w:r>
          </w:p>
        </w:tc>
      </w:tr>
      <w:tr w:rsidR="000B50D7" w:rsidRPr="00E95774" w14:paraId="20A0C489" w14:textId="77777777" w:rsidTr="008D6971">
        <w:tc>
          <w:tcPr>
            <w:tcW w:w="531" w:type="dxa"/>
          </w:tcPr>
          <w:p w14:paraId="4FCC43C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</w:t>
            </w:r>
          </w:p>
        </w:tc>
        <w:tc>
          <w:tcPr>
            <w:tcW w:w="1534" w:type="dxa"/>
          </w:tcPr>
          <w:p w14:paraId="6A521F8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Directly from the Investors</w:t>
            </w:r>
          </w:p>
        </w:tc>
        <w:tc>
          <w:tcPr>
            <w:tcW w:w="1356" w:type="dxa"/>
          </w:tcPr>
          <w:p w14:paraId="6B91961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4B384587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48D01D0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72F6F008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0663563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2BEF912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585A2B2B" w14:textId="77777777" w:rsidTr="008D6971">
        <w:tc>
          <w:tcPr>
            <w:tcW w:w="531" w:type="dxa"/>
          </w:tcPr>
          <w:p w14:paraId="52A09229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2</w:t>
            </w:r>
          </w:p>
        </w:tc>
        <w:tc>
          <w:tcPr>
            <w:tcW w:w="1534" w:type="dxa"/>
          </w:tcPr>
          <w:p w14:paraId="7514194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SEBI</w:t>
            </w:r>
          </w:p>
          <w:p w14:paraId="1F1B296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(SCORES)</w:t>
            </w:r>
          </w:p>
        </w:tc>
        <w:tc>
          <w:tcPr>
            <w:tcW w:w="1356" w:type="dxa"/>
          </w:tcPr>
          <w:p w14:paraId="700F9E6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223C63F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01D36AC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6B3ED52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5FA42FE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38CE2B2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18455C5F" w14:textId="77777777" w:rsidTr="008D6971">
        <w:tc>
          <w:tcPr>
            <w:tcW w:w="531" w:type="dxa"/>
          </w:tcPr>
          <w:p w14:paraId="1636ECB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3</w:t>
            </w:r>
          </w:p>
        </w:tc>
        <w:tc>
          <w:tcPr>
            <w:tcW w:w="1534" w:type="dxa"/>
          </w:tcPr>
          <w:p w14:paraId="5423BEA9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Other Sources</w:t>
            </w:r>
          </w:p>
          <w:p w14:paraId="7A562A3D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(if any)</w:t>
            </w:r>
          </w:p>
        </w:tc>
        <w:tc>
          <w:tcPr>
            <w:tcW w:w="1356" w:type="dxa"/>
          </w:tcPr>
          <w:p w14:paraId="569F65F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3C187041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1097432F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15F9263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123AB73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7192654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5624A3CB" w14:textId="77777777" w:rsidTr="008D6971">
        <w:tc>
          <w:tcPr>
            <w:tcW w:w="531" w:type="dxa"/>
          </w:tcPr>
          <w:p w14:paraId="37F565E1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</w:p>
        </w:tc>
        <w:tc>
          <w:tcPr>
            <w:tcW w:w="1534" w:type="dxa"/>
          </w:tcPr>
          <w:p w14:paraId="5C52398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1356" w:type="dxa"/>
          </w:tcPr>
          <w:p w14:paraId="5975291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7EB60A4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28B63FF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72C069F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5AAD883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4E4F600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</w:tbl>
    <w:p w14:paraId="56AC911D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^Average Resolution time is the sum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 of time taken to resolve each complaint in days, in the current month divided by total number of complaints resolved in the current month.</w:t>
      </w:r>
    </w:p>
    <w:p w14:paraId="3547F4BB" w14:textId="77777777" w:rsidR="000B50D7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248472B1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805"/>
        <w:gridCol w:w="2139"/>
        <w:gridCol w:w="1506"/>
        <w:gridCol w:w="1517"/>
        <w:gridCol w:w="1513"/>
      </w:tblGrid>
      <w:tr w:rsidR="000B50D7" w:rsidRPr="00E95774" w14:paraId="7C83142D" w14:textId="77777777" w:rsidTr="008D6971">
        <w:tc>
          <w:tcPr>
            <w:tcW w:w="535" w:type="dxa"/>
          </w:tcPr>
          <w:p w14:paraId="0830B217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70" w:type="dxa"/>
          </w:tcPr>
          <w:p w14:paraId="4F2CE243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Month</w:t>
            </w:r>
          </w:p>
        </w:tc>
        <w:tc>
          <w:tcPr>
            <w:tcW w:w="2269" w:type="dxa"/>
          </w:tcPr>
          <w:p w14:paraId="07F1103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Carried forward from previous month</w:t>
            </w:r>
          </w:p>
        </w:tc>
        <w:tc>
          <w:tcPr>
            <w:tcW w:w="1558" w:type="dxa"/>
          </w:tcPr>
          <w:p w14:paraId="4608BD37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584FC4A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0737A35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0B50D7" w:rsidRPr="00E95774" w14:paraId="2B889442" w14:textId="77777777" w:rsidTr="008D6971">
        <w:tc>
          <w:tcPr>
            <w:tcW w:w="535" w:type="dxa"/>
          </w:tcPr>
          <w:p w14:paraId="4BAA0A0B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1.</w:t>
            </w:r>
          </w:p>
        </w:tc>
        <w:tc>
          <w:tcPr>
            <w:tcW w:w="1870" w:type="dxa"/>
          </w:tcPr>
          <w:p w14:paraId="55502009" w14:textId="6D62B916" w:rsidR="000B50D7" w:rsidRPr="00E95774" w:rsidRDefault="00E760EF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November</w:t>
            </w:r>
            <w:r w:rsidR="000B50D7">
              <w:rPr>
                <w:rFonts w:ascii="PT Serif" w:hAnsi="PT Serif"/>
                <w:b/>
                <w:bCs/>
              </w:rPr>
              <w:t>, 2023</w:t>
            </w:r>
          </w:p>
        </w:tc>
        <w:tc>
          <w:tcPr>
            <w:tcW w:w="2269" w:type="dxa"/>
          </w:tcPr>
          <w:p w14:paraId="7DE9E38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10CA2E8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37678FF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1B0BB76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769EC75A" w14:textId="77777777" w:rsidTr="008D6971">
        <w:tc>
          <w:tcPr>
            <w:tcW w:w="535" w:type="dxa"/>
          </w:tcPr>
          <w:p w14:paraId="31AC82A4" w14:textId="77777777" w:rsidR="000B50D7" w:rsidRPr="00E95774" w:rsidRDefault="000B50D7" w:rsidP="008D6971">
            <w:pPr>
              <w:rPr>
                <w:rFonts w:ascii="PT Serif" w:hAnsi="PT Serif"/>
              </w:rPr>
            </w:pPr>
          </w:p>
        </w:tc>
        <w:tc>
          <w:tcPr>
            <w:tcW w:w="1870" w:type="dxa"/>
          </w:tcPr>
          <w:p w14:paraId="421C9F2D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2269" w:type="dxa"/>
          </w:tcPr>
          <w:p w14:paraId="5F1353C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03817EEB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19EEA26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2D87F7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</w:tbl>
    <w:p w14:paraId="4452C0B4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35B7A0B8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month resolved in the current month.</w:t>
      </w:r>
    </w:p>
    <w:p w14:paraId="609D78D3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month.</w:t>
      </w:r>
    </w:p>
    <w:p w14:paraId="14312985" w14:textId="77777777" w:rsidR="000B50D7" w:rsidRPr="00E95774" w:rsidRDefault="000B50D7" w:rsidP="000B50D7">
      <w:pPr>
        <w:rPr>
          <w:rFonts w:ascii="PT Serif" w:hAnsi="PT Serif" w:cs="CIDFont+F3"/>
          <w:b/>
          <w:bCs/>
          <w:sz w:val="20"/>
          <w:szCs w:val="20"/>
        </w:rPr>
      </w:pPr>
    </w:p>
    <w:p w14:paraId="3D129840" w14:textId="77777777" w:rsidR="000B50D7" w:rsidRPr="00E95774" w:rsidRDefault="000B50D7" w:rsidP="000B50D7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03"/>
        <w:gridCol w:w="2222"/>
        <w:gridCol w:w="1513"/>
        <w:gridCol w:w="1523"/>
        <w:gridCol w:w="1519"/>
      </w:tblGrid>
      <w:tr w:rsidR="000B50D7" w:rsidRPr="00E95774" w14:paraId="4DD24424" w14:textId="77777777" w:rsidTr="008D6971">
        <w:tc>
          <w:tcPr>
            <w:tcW w:w="535" w:type="dxa"/>
          </w:tcPr>
          <w:p w14:paraId="0D67AD4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00" w:type="dxa"/>
          </w:tcPr>
          <w:p w14:paraId="5D6FA1C9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Year</w:t>
            </w:r>
          </w:p>
        </w:tc>
        <w:tc>
          <w:tcPr>
            <w:tcW w:w="2339" w:type="dxa"/>
          </w:tcPr>
          <w:p w14:paraId="1E9E74D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Carried Forward from previous year Received</w:t>
            </w:r>
          </w:p>
        </w:tc>
        <w:tc>
          <w:tcPr>
            <w:tcW w:w="1558" w:type="dxa"/>
          </w:tcPr>
          <w:p w14:paraId="3FF40C68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108CB82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0181061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0B50D7" w:rsidRPr="00E95774" w14:paraId="13BB7A65" w14:textId="77777777" w:rsidTr="008D6971">
        <w:tc>
          <w:tcPr>
            <w:tcW w:w="535" w:type="dxa"/>
          </w:tcPr>
          <w:p w14:paraId="168CF8F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</w:t>
            </w:r>
          </w:p>
        </w:tc>
        <w:tc>
          <w:tcPr>
            <w:tcW w:w="1800" w:type="dxa"/>
          </w:tcPr>
          <w:p w14:paraId="3938D408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2020-21</w:t>
            </w:r>
          </w:p>
        </w:tc>
        <w:tc>
          <w:tcPr>
            <w:tcW w:w="2339" w:type="dxa"/>
          </w:tcPr>
          <w:p w14:paraId="542B13B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13A13BE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B834177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5734F7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6C58F063" w14:textId="77777777" w:rsidTr="008D6971">
        <w:tc>
          <w:tcPr>
            <w:tcW w:w="535" w:type="dxa"/>
          </w:tcPr>
          <w:p w14:paraId="1A532E17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</w:t>
            </w:r>
          </w:p>
        </w:tc>
        <w:tc>
          <w:tcPr>
            <w:tcW w:w="1800" w:type="dxa"/>
          </w:tcPr>
          <w:p w14:paraId="041BE115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2021-22</w:t>
            </w:r>
          </w:p>
        </w:tc>
        <w:tc>
          <w:tcPr>
            <w:tcW w:w="2339" w:type="dxa"/>
          </w:tcPr>
          <w:p w14:paraId="3C96830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752C5C7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41E3DCF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5DA05E92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0C798EE5" w14:textId="77777777" w:rsidTr="008D6971">
        <w:tc>
          <w:tcPr>
            <w:tcW w:w="535" w:type="dxa"/>
          </w:tcPr>
          <w:p w14:paraId="2B0AEEA4" w14:textId="77777777" w:rsidR="000B50D7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3</w:t>
            </w:r>
          </w:p>
        </w:tc>
        <w:tc>
          <w:tcPr>
            <w:tcW w:w="1800" w:type="dxa"/>
          </w:tcPr>
          <w:p w14:paraId="5D71D9FA" w14:textId="77777777" w:rsidR="000B50D7" w:rsidRDefault="000B50D7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2022-23</w:t>
            </w:r>
          </w:p>
        </w:tc>
        <w:tc>
          <w:tcPr>
            <w:tcW w:w="2339" w:type="dxa"/>
          </w:tcPr>
          <w:p w14:paraId="73C421D6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4652FCA9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8B3CB37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487E56F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</w:tr>
    </w:tbl>
    <w:p w14:paraId="2E6BAA2E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736C6905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2105DB81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p w14:paraId="78C2B2E9" w14:textId="77777777" w:rsidR="000B50D7" w:rsidRPr="004E70AD" w:rsidRDefault="000B50D7" w:rsidP="000B50D7"/>
    <w:p w14:paraId="1E269324" w14:textId="77777777" w:rsidR="00B60DC6" w:rsidRPr="000B50D7" w:rsidRDefault="00B60DC6" w:rsidP="000B50D7">
      <w:pPr>
        <w:pStyle w:val="NoSpacing"/>
      </w:pPr>
    </w:p>
    <w:sectPr w:rsidR="00B60DC6" w:rsidRPr="000B50D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624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E8AA" w14:textId="77777777" w:rsidR="008519C5" w:rsidRDefault="008519C5">
      <w:r>
        <w:separator/>
      </w:r>
    </w:p>
  </w:endnote>
  <w:endnote w:type="continuationSeparator" w:id="0">
    <w:p w14:paraId="27C9F33E" w14:textId="77777777" w:rsidR="008519C5" w:rsidRDefault="0085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D9F2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681CFAAE" wp14:editId="3AC9CD49">
          <wp:simplePos x="0" y="0"/>
          <wp:positionH relativeFrom="column">
            <wp:posOffset>5606876</wp:posOffset>
          </wp:positionH>
          <wp:positionV relativeFrom="paragraph">
            <wp:posOffset>-260488</wp:posOffset>
          </wp:positionV>
          <wp:extent cx="562708" cy="562708"/>
          <wp:effectExtent l="0" t="0" r="0" b="0"/>
          <wp:wrapNone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64A3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44717227" wp14:editId="4F352E10">
          <wp:simplePos x="0" y="0"/>
          <wp:positionH relativeFrom="column">
            <wp:posOffset>-982344</wp:posOffset>
          </wp:positionH>
          <wp:positionV relativeFrom="paragraph">
            <wp:posOffset>-692261</wp:posOffset>
          </wp:positionV>
          <wp:extent cx="7867859" cy="2139315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46350B3B" wp14:editId="7BFCB417">
          <wp:simplePos x="0" y="0"/>
          <wp:positionH relativeFrom="column">
            <wp:posOffset>5668499</wp:posOffset>
          </wp:positionH>
          <wp:positionV relativeFrom="paragraph">
            <wp:posOffset>-210378</wp:posOffset>
          </wp:positionV>
          <wp:extent cx="555422" cy="555422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895D882" wp14:editId="179FBA56">
              <wp:simplePos x="0" y="0"/>
              <wp:positionH relativeFrom="column">
                <wp:posOffset>-292099</wp:posOffset>
              </wp:positionH>
              <wp:positionV relativeFrom="paragraph">
                <wp:posOffset>-368299</wp:posOffset>
              </wp:positionV>
              <wp:extent cx="1882140" cy="9144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9693" y="3327563"/>
                        <a:ext cx="18726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D892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Waterfield Financial and</w:t>
                          </w:r>
                        </w:p>
                        <w:p w14:paraId="14A40393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Investment Advisors Private Limited</w:t>
                          </w:r>
                        </w:p>
                        <w:p w14:paraId="7329E6DB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7, Avighna House, </w:t>
                          </w:r>
                        </w:p>
                        <w:p w14:paraId="298A5233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82, Dr. Annie Besant Road,</w:t>
                          </w:r>
                        </w:p>
                        <w:p w14:paraId="3A804512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Worli Naka, Siddharth Nagar, Worli,</w:t>
                          </w:r>
                        </w:p>
                        <w:p w14:paraId="65E69582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Mumbai, Maharashtra 400018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895D882" id="_x0000_s1027" style="position:absolute;margin-left:-23pt;margin-top:-29pt;width:148.2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" filled="f" stroked="f">
              <v:textbox inset="2.53958mm,1.2694mm,2.53958mm,1.2694mm">
                <w:txbxContent>
                  <w:p w14:paraId="769D892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Waterfield Financial and</w:t>
                    </w:r>
                  </w:p>
                  <w:p w14:paraId="14A40393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Investment Advisors Private Limited</w:t>
                    </w:r>
                  </w:p>
                  <w:p w14:paraId="7329E6DB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7, Avighna House, </w:t>
                    </w:r>
                  </w:p>
                  <w:p w14:paraId="298A5233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82, </w:t>
                    </w:r>
                    <w:proofErr w:type="spellStart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Dr.</w:t>
                    </w:r>
                    <w:proofErr w:type="spellEnd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Annie Besant Road,</w:t>
                    </w:r>
                  </w:p>
                  <w:p w14:paraId="3A804512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Worli Naka, Siddharth Nagar, Worli,</w:t>
                    </w:r>
                  </w:p>
                  <w:p w14:paraId="65E69582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Mumbai, Maharashtra 400018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5BC372D" wp14:editId="009DB38F">
              <wp:simplePos x="0" y="0"/>
              <wp:positionH relativeFrom="column">
                <wp:posOffset>1473200</wp:posOffset>
              </wp:positionH>
              <wp:positionV relativeFrom="paragraph">
                <wp:posOffset>-342899</wp:posOffset>
              </wp:positionV>
              <wp:extent cx="2225675" cy="89535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7925" y="3337088"/>
                        <a:ext cx="22161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44C8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+91 22 6621 0700</w:t>
                          </w:r>
                        </w:p>
                        <w:p w14:paraId="6748313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info@waterfieldadvisors.com</w:t>
                          </w:r>
                        </w:p>
                        <w:p w14:paraId="57947C25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www.waterfieldadvisors.com</w:t>
                          </w:r>
                        </w:p>
                        <w:p w14:paraId="766B72A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Compliance &amp; Grievance Officer: Mr. Kartik Kini</w:t>
                          </w:r>
                        </w:p>
                        <w:p w14:paraId="13196681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kartik.kini@waterfielddavisors.com</w:t>
                          </w:r>
                        </w:p>
                        <w:p w14:paraId="507E187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investor.grievance@waterfieldadvisors.com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65BC372D" id="_x0000_s1028" style="position:absolute;margin-left:116pt;margin-top:-27pt;width:175.2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" filled="f" stroked="f">
              <v:textbox inset="2.53958mm,1.2694mm,2.53958mm,1.2694mm">
                <w:txbxContent>
                  <w:p w14:paraId="2F944C8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+91 22 6621 0700</w:t>
                    </w:r>
                  </w:p>
                  <w:p w14:paraId="6748313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info@waterfieldadvisors.com</w:t>
                    </w:r>
                  </w:p>
                  <w:p w14:paraId="57947C25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www.waterfieldadvisors.com</w:t>
                    </w:r>
                  </w:p>
                  <w:p w14:paraId="766B72A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Compliance &amp; Grievance Officer: Mr. Kartik Kini</w:t>
                    </w:r>
                  </w:p>
                  <w:p w14:paraId="13196681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kartik.kini@waterfielddavisors.com</w:t>
                    </w:r>
                  </w:p>
                  <w:p w14:paraId="507E187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investor.grievance@waterfieldadvisors.com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3CFE323E" wp14:editId="7EDA3E53">
              <wp:simplePos x="0" y="0"/>
              <wp:positionH relativeFrom="column">
                <wp:posOffset>3695700</wp:posOffset>
              </wp:positionH>
              <wp:positionV relativeFrom="paragraph">
                <wp:posOffset>-342899</wp:posOffset>
              </wp:positionV>
              <wp:extent cx="2529840" cy="11334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5843" y="3218025"/>
                        <a:ext cx="252031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EE72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CIN: U74900MH2012PTC234921</w:t>
                          </w:r>
                        </w:p>
                        <w:p w14:paraId="442568F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SEBI Reg. No. INA000001811</w:t>
                          </w:r>
                        </w:p>
                        <w:p w14:paraId="6A391B0E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PMS Reg. No. INP000007818</w:t>
                          </w:r>
                        </w:p>
                        <w:p w14:paraId="2BCFD8EE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Non-Individual Investment Advisor</w:t>
                          </w:r>
                        </w:p>
                        <w:p w14:paraId="5FC1EB11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Principal Officer: Ms. Soumya Rajan</w:t>
                          </w:r>
                        </w:p>
                        <w:p w14:paraId="2D63C56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Email: principal.officer@waterfieldadvisors.com</w:t>
                          </w:r>
                        </w:p>
                        <w:p w14:paraId="67985B7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Refer to our website for the SEBI Office Address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CFE323E" id="_x0000_s1029" style="position:absolute;margin-left:291pt;margin-top:-27pt;width:199.2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" filled="f" stroked="f">
              <v:textbox inset="2.53958mm,1.2694mm,2.53958mm,1.2694mm">
                <w:txbxContent>
                  <w:p w14:paraId="0CEEE72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CIN: U74900MH2012PTC234921</w:t>
                    </w:r>
                  </w:p>
                  <w:p w14:paraId="442568F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SEBI Reg. No. INA000001811</w:t>
                    </w:r>
                  </w:p>
                  <w:p w14:paraId="6A391B0E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PM</w:t>
                    </w: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 Reg. No. INP000007818</w:t>
                    </w:r>
                  </w:p>
                  <w:p w14:paraId="2BCFD8EE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Non-Individual Investment Advisor</w:t>
                    </w:r>
                  </w:p>
                  <w:p w14:paraId="5FC1EB11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Principal Officer: Ms. Soumya Rajan</w:t>
                    </w:r>
                  </w:p>
                  <w:p w14:paraId="2D63C56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Email: principal.officer@waterfieldadvisors.com</w:t>
                    </w:r>
                  </w:p>
                  <w:p w14:paraId="67985B7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Refer to our website for the SEBI Office Address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EA4C" w14:textId="77777777" w:rsidR="008519C5" w:rsidRDefault="008519C5">
      <w:r>
        <w:separator/>
      </w:r>
    </w:p>
  </w:footnote>
  <w:footnote w:type="continuationSeparator" w:id="0">
    <w:p w14:paraId="4DC836F9" w14:textId="77777777" w:rsidR="008519C5" w:rsidRDefault="0085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9351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08B72B6" wp14:editId="50BC6FE1">
          <wp:simplePos x="0" y="0"/>
          <wp:positionH relativeFrom="column">
            <wp:posOffset>-389889</wp:posOffset>
          </wp:positionH>
          <wp:positionV relativeFrom="paragraph">
            <wp:posOffset>-12176</wp:posOffset>
          </wp:positionV>
          <wp:extent cx="2009140" cy="60261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292C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AD54ED2" wp14:editId="143DBE4F">
          <wp:simplePos x="0" y="0"/>
          <wp:positionH relativeFrom="column">
            <wp:posOffset>-318134</wp:posOffset>
          </wp:positionH>
          <wp:positionV relativeFrom="paragraph">
            <wp:posOffset>-25399</wp:posOffset>
          </wp:positionV>
          <wp:extent cx="2009140" cy="60261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FBAA575" wp14:editId="566A3B4A">
              <wp:simplePos x="0" y="0"/>
              <wp:positionH relativeFrom="column">
                <wp:posOffset>4279900</wp:posOffset>
              </wp:positionH>
              <wp:positionV relativeFrom="paragraph">
                <wp:posOffset>152400</wp:posOffset>
              </wp:positionV>
              <wp:extent cx="2053915" cy="31877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3805" y="3625378"/>
                        <a:ext cx="20443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5FE9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</w:rPr>
                            <w:t>Insight with Integrity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1FBAA575" id="_x0000_s1026" style="position:absolute;margin-left:337pt;margin-top:12pt;width:161.7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" filled="f" stroked="f">
              <v:textbox inset="2.53958mm,1.2694mm,2.53958mm,1.2694mm">
                <w:txbxContent>
                  <w:p w14:paraId="1595FE9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</w:rPr>
                      <w:t>Insight with Integrity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6D9"/>
    <w:multiLevelType w:val="multilevel"/>
    <w:tmpl w:val="DD129AE6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422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C6"/>
    <w:rsid w:val="000B50D7"/>
    <w:rsid w:val="00134DD0"/>
    <w:rsid w:val="00267709"/>
    <w:rsid w:val="00376635"/>
    <w:rsid w:val="003F178F"/>
    <w:rsid w:val="007E7745"/>
    <w:rsid w:val="008519C5"/>
    <w:rsid w:val="00B60DC6"/>
    <w:rsid w:val="00D6224E"/>
    <w:rsid w:val="00E7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983D"/>
  <w15:docId w15:val="{B3E36668-0ED4-4D45-9988-3CB9FAFD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pf8JolSmV+zif55x/k/16Uj0Q==">CgMxLjA4AHIhMVBDLTJ5YTdjUlNZVF9vVlJsNW1qNU93RzVRX3IxNXVk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Bhargava</dc:creator>
  <cp:lastModifiedBy>WFA Worli</cp:lastModifiedBy>
  <cp:revision>2</cp:revision>
  <dcterms:created xsi:type="dcterms:W3CDTF">2023-11-30T09:31:00Z</dcterms:created>
  <dcterms:modified xsi:type="dcterms:W3CDTF">2023-11-30T09:31:00Z</dcterms:modified>
</cp:coreProperties>
</file>